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w w:val="100"/>
        </w:rPr>
        <w:t xml:space="preserve"> </w:t>
      </w:r>
    </w:p>
    <w:p>
      <w:pPr>
        <w:spacing w:before="111" w:line="292" w:lineRule="auto"/>
        <w:ind w:left="945" w:right="1480" w:firstLine="0"/>
        <w:jc w:val="center"/>
        <w:rPr>
          <w:sz w:val="40"/>
        </w:rPr>
      </w:pPr>
      <w:r>
        <w:rPr>
          <w:sz w:val="40"/>
        </w:rPr>
        <w:t>202</w:t>
      </w:r>
      <w:r>
        <w:rPr>
          <w:rFonts w:hint="eastAsia"/>
          <w:sz w:val="40"/>
          <w:lang w:val="en-US" w:eastAsia="zh-CN"/>
        </w:rPr>
        <w:t>1年实习</w:t>
      </w:r>
      <w:r>
        <w:rPr>
          <w:spacing w:val="-11"/>
          <w:sz w:val="40"/>
        </w:rPr>
        <w:t xml:space="preserve">支教培训安排 </w:t>
      </w:r>
      <w:r>
        <w:rPr>
          <w:spacing w:val="-6"/>
          <w:sz w:val="40"/>
        </w:rPr>
        <w:t>(第二期培</w:t>
      </w:r>
      <w:bookmarkStart w:id="0" w:name="_GoBack"/>
      <w:bookmarkEnd w:id="0"/>
      <w:r>
        <w:rPr>
          <w:spacing w:val="-6"/>
          <w:sz w:val="40"/>
        </w:rPr>
        <w:t xml:space="preserve">训课程安排) </w:t>
      </w:r>
    </w:p>
    <w:p>
      <w:pPr>
        <w:pStyle w:val="4"/>
        <w:ind w:left="0"/>
        <w:rPr>
          <w:sz w:val="20"/>
        </w:rPr>
      </w:pPr>
    </w:p>
    <w:p>
      <w:pPr>
        <w:pStyle w:val="4"/>
        <w:spacing w:before="2"/>
        <w:ind w:left="0"/>
        <w:rPr>
          <w:sz w:val="24"/>
        </w:rPr>
      </w:pPr>
    </w:p>
    <w:tbl>
      <w:tblPr>
        <w:tblStyle w:val="5"/>
        <w:tblW w:w="15056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1258"/>
        <w:gridCol w:w="4755"/>
        <w:gridCol w:w="1815"/>
        <w:gridCol w:w="2670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</w:trPr>
        <w:tc>
          <w:tcPr>
            <w:tcW w:w="2305" w:type="dxa"/>
            <w:tcBorders>
              <w:bottom w:val="single" w:color="auto" w:sz="4" w:space="0"/>
            </w:tcBorders>
          </w:tcPr>
          <w:p>
            <w:pPr>
              <w:pStyle w:val="9"/>
              <w:spacing w:before="178"/>
              <w:ind w:left="479" w:firstLine="211" w:firstLineChars="10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日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</w:t>
            </w:r>
            <w:r>
              <w:rPr>
                <w:b/>
                <w:sz w:val="21"/>
              </w:rPr>
              <w:t>期</w:t>
            </w:r>
          </w:p>
        </w:tc>
        <w:tc>
          <w:tcPr>
            <w:tcW w:w="1258" w:type="dxa"/>
          </w:tcPr>
          <w:p>
            <w:pPr>
              <w:pStyle w:val="9"/>
              <w:spacing w:before="22"/>
              <w:ind w:firstLine="211" w:firstLineChars="10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时</w:t>
            </w:r>
            <w:r>
              <w:rPr>
                <w:rFonts w:hint="eastAsia"/>
                <w:b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间</w:t>
            </w:r>
          </w:p>
        </w:tc>
        <w:tc>
          <w:tcPr>
            <w:tcW w:w="4755" w:type="dxa"/>
          </w:tcPr>
          <w:p>
            <w:pPr>
              <w:pStyle w:val="9"/>
              <w:spacing w:before="178"/>
              <w:ind w:left="1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专题及课程</w:t>
            </w:r>
          </w:p>
        </w:tc>
        <w:tc>
          <w:tcPr>
            <w:tcW w:w="1815" w:type="dxa"/>
          </w:tcPr>
          <w:p>
            <w:pPr>
              <w:pStyle w:val="9"/>
              <w:spacing w:before="178"/>
              <w:ind w:left="144" w:right="24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主持人</w:t>
            </w:r>
            <w:r>
              <w:rPr>
                <w:rFonts w:hint="eastAsia"/>
                <w:b/>
                <w:sz w:val="21"/>
                <w:lang w:val="en-US" w:eastAsia="zh-CN"/>
              </w:rPr>
              <w:t>/主讲人</w:t>
            </w:r>
          </w:p>
        </w:tc>
        <w:tc>
          <w:tcPr>
            <w:tcW w:w="2670" w:type="dxa"/>
          </w:tcPr>
          <w:p>
            <w:pPr>
              <w:pStyle w:val="9"/>
              <w:spacing w:before="178"/>
              <w:ind w:left="288" w:right="1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2253" w:type="dxa"/>
          </w:tcPr>
          <w:p>
            <w:pPr>
              <w:pStyle w:val="9"/>
              <w:spacing w:before="178"/>
              <w:ind w:left="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lang w:val="en-US" w:eastAsia="zh-CN" w:bidi="zh-CN"/>
              </w:rPr>
              <w:t>12月17日</w:t>
            </w:r>
          </w:p>
        </w:tc>
        <w:tc>
          <w:tcPr>
            <w:tcW w:w="1258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 w:bidi="zh-CN"/>
              </w:rPr>
              <w:t>上午</w:t>
            </w:r>
          </w:p>
          <w:p>
            <w:pPr>
              <w:bidi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color w:val="FF0000"/>
                <w:sz w:val="22"/>
                <w:szCs w:val="22"/>
                <w:lang w:val="en-US" w:eastAsia="zh-CN" w:bidi="zh-CN"/>
              </w:rPr>
              <w:t>9:00-9:30</w:t>
            </w:r>
          </w:p>
        </w:tc>
        <w:tc>
          <w:tcPr>
            <w:tcW w:w="475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32"/>
                <w:szCs w:val="32"/>
                <w:lang w:val="en-US" w:eastAsia="zh-CN" w:bidi="zh-CN"/>
              </w:rPr>
              <w:t>动员会</w:t>
            </w:r>
          </w:p>
        </w:tc>
        <w:tc>
          <w:tcPr>
            <w:tcW w:w="181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牟顶红</w:t>
            </w:r>
          </w:p>
        </w:tc>
        <w:tc>
          <w:tcPr>
            <w:tcW w:w="267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  <w:t>13979499797</w:t>
            </w:r>
          </w:p>
        </w:tc>
        <w:tc>
          <w:tcPr>
            <w:tcW w:w="2253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4-阶19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12月17日</w:t>
            </w:r>
          </w:p>
        </w:tc>
        <w:tc>
          <w:tcPr>
            <w:tcW w:w="1258" w:type="dxa"/>
            <w:tcBorders>
              <w:left w:val="single" w:color="auto" w:sz="4" w:space="0"/>
            </w:tcBorders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上午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9:30开始</w:t>
            </w:r>
          </w:p>
        </w:tc>
        <w:tc>
          <w:tcPr>
            <w:tcW w:w="4755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专题讲座《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课程标准解读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》</w:t>
            </w:r>
          </w:p>
        </w:tc>
        <w:tc>
          <w:tcPr>
            <w:tcW w:w="181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邱瑞晨</w:t>
            </w:r>
          </w:p>
        </w:tc>
        <w:tc>
          <w:tcPr>
            <w:tcW w:w="2670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13970078281</w:t>
            </w:r>
          </w:p>
        </w:tc>
        <w:tc>
          <w:tcPr>
            <w:tcW w:w="2253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4-阶19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12月19日</w:t>
            </w:r>
          </w:p>
        </w:tc>
        <w:tc>
          <w:tcPr>
            <w:tcW w:w="1258" w:type="dxa"/>
            <w:tcBorders>
              <w:left w:val="single" w:color="auto" w:sz="4" w:space="0"/>
            </w:tcBorders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全天</w:t>
            </w:r>
          </w:p>
        </w:tc>
        <w:tc>
          <w:tcPr>
            <w:tcW w:w="4755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跳绳培训</w:t>
            </w:r>
          </w:p>
        </w:tc>
        <w:tc>
          <w:tcPr>
            <w:tcW w:w="181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徐益雄</w:t>
            </w:r>
          </w:p>
        </w:tc>
        <w:tc>
          <w:tcPr>
            <w:tcW w:w="267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18179150125</w:t>
            </w:r>
          </w:p>
        </w:tc>
        <w:tc>
          <w:tcPr>
            <w:tcW w:w="2253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田径场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12月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258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  <w:t>下午</w:t>
            </w:r>
          </w:p>
        </w:tc>
        <w:tc>
          <w:tcPr>
            <w:tcW w:w="4755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专题讲座《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如何提高教师的专业素养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》</w:t>
            </w:r>
          </w:p>
        </w:tc>
        <w:tc>
          <w:tcPr>
            <w:tcW w:w="1815" w:type="dxa"/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邱瑞晨</w:t>
            </w:r>
          </w:p>
        </w:tc>
        <w:tc>
          <w:tcPr>
            <w:tcW w:w="2670" w:type="dxa"/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13970078281</w:t>
            </w:r>
          </w:p>
        </w:tc>
        <w:tc>
          <w:tcPr>
            <w:tcW w:w="2253" w:type="dxa"/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4-阶19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12月2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258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全天</w:t>
            </w:r>
          </w:p>
        </w:tc>
        <w:tc>
          <w:tcPr>
            <w:tcW w:w="4755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跳绳培训</w:t>
            </w:r>
          </w:p>
        </w:tc>
        <w:tc>
          <w:tcPr>
            <w:tcW w:w="1815" w:type="dxa"/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徐益雄</w:t>
            </w:r>
          </w:p>
        </w:tc>
        <w:tc>
          <w:tcPr>
            <w:tcW w:w="2670" w:type="dxa"/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18179150125</w:t>
            </w:r>
          </w:p>
        </w:tc>
        <w:tc>
          <w:tcPr>
            <w:tcW w:w="2253" w:type="dxa"/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田径场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12月26日</w:t>
            </w:r>
          </w:p>
        </w:tc>
        <w:tc>
          <w:tcPr>
            <w:tcW w:w="1258" w:type="dxa"/>
            <w:tcBorders>
              <w:lef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上午</w:t>
            </w:r>
          </w:p>
        </w:tc>
        <w:tc>
          <w:tcPr>
            <w:tcW w:w="4755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专题讲座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《落实常态体育课堂教学实效及途径》</w:t>
            </w:r>
          </w:p>
        </w:tc>
        <w:tc>
          <w:tcPr>
            <w:tcW w:w="18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陈志刚</w:t>
            </w:r>
          </w:p>
        </w:tc>
        <w:tc>
          <w:tcPr>
            <w:tcW w:w="267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13870436826</w:t>
            </w:r>
          </w:p>
        </w:tc>
        <w:tc>
          <w:tcPr>
            <w:tcW w:w="225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4-阶19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7" w:hRule="atLeast"/>
        </w:trPr>
        <w:tc>
          <w:tcPr>
            <w:tcW w:w="2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58" w:type="dxa"/>
            <w:tcBorders>
              <w:lef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下午</w:t>
            </w:r>
          </w:p>
        </w:tc>
        <w:tc>
          <w:tcPr>
            <w:tcW w:w="4755" w:type="dxa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现场示范课：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水平二《跳跃:多种形式的连续跳跃练习方法》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《远撑前滚翻》</w:t>
            </w:r>
          </w:p>
        </w:tc>
        <w:tc>
          <w:tcPr>
            <w:tcW w:w="181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胡剑峰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王靓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670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15779258235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15979553984</w:t>
            </w:r>
          </w:p>
        </w:tc>
        <w:tc>
          <w:tcPr>
            <w:tcW w:w="225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室内篮球场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12月27日</w:t>
            </w:r>
          </w:p>
        </w:tc>
        <w:tc>
          <w:tcPr>
            <w:tcW w:w="1258" w:type="dxa"/>
            <w:tcBorders>
              <w:left w:val="single" w:color="auto" w:sz="4" w:space="0"/>
            </w:tcBorders>
          </w:tcPr>
          <w:p>
            <w:pPr>
              <w:bidi w:val="0"/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上午</w:t>
            </w:r>
          </w:p>
        </w:tc>
        <w:tc>
          <w:tcPr>
            <w:tcW w:w="4755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《体育与健康课时教学设计的撰写》</w:t>
            </w:r>
          </w:p>
        </w:tc>
        <w:tc>
          <w:tcPr>
            <w:tcW w:w="18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包磊</w:t>
            </w:r>
          </w:p>
        </w:tc>
        <w:tc>
          <w:tcPr>
            <w:tcW w:w="267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15216096096</w:t>
            </w:r>
          </w:p>
        </w:tc>
        <w:tc>
          <w:tcPr>
            <w:tcW w:w="225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4-阶19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58" w:type="dxa"/>
            <w:tcBorders>
              <w:lef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下午</w:t>
            </w:r>
          </w:p>
        </w:tc>
        <w:tc>
          <w:tcPr>
            <w:tcW w:w="4755" w:type="dxa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1、学员一节现场示范课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2、无生试讲的技巧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3、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学员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无生试讲（4-5 节）</w:t>
            </w:r>
          </w:p>
        </w:tc>
        <w:tc>
          <w:tcPr>
            <w:tcW w:w="18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点评：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陈志刚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包磊</w:t>
            </w:r>
          </w:p>
        </w:tc>
        <w:tc>
          <w:tcPr>
            <w:tcW w:w="267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13870436826</w:t>
            </w:r>
          </w:p>
        </w:tc>
        <w:tc>
          <w:tcPr>
            <w:tcW w:w="225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室内篮球场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12月28日</w:t>
            </w:r>
          </w:p>
        </w:tc>
        <w:tc>
          <w:tcPr>
            <w:tcW w:w="1258" w:type="dxa"/>
            <w:tcBorders>
              <w:left w:val="single" w:color="auto" w:sz="4" w:space="0"/>
            </w:tcBorders>
          </w:tcPr>
          <w:p>
            <w:pPr>
              <w:bidi w:val="0"/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上午</w:t>
            </w:r>
          </w:p>
        </w:tc>
        <w:tc>
          <w:tcPr>
            <w:tcW w:w="4755" w:type="dxa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《中小学体育课堂教学规范》</w:t>
            </w:r>
          </w:p>
        </w:tc>
        <w:tc>
          <w:tcPr>
            <w:tcW w:w="18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袁加新</w:t>
            </w:r>
          </w:p>
        </w:tc>
        <w:tc>
          <w:tcPr>
            <w:tcW w:w="267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18166006091</w:t>
            </w:r>
          </w:p>
        </w:tc>
        <w:tc>
          <w:tcPr>
            <w:tcW w:w="225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4-阶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58" w:type="dxa"/>
            <w:tcBorders>
              <w:left w:val="single" w:color="auto" w:sz="4" w:space="0"/>
            </w:tcBorders>
          </w:tcPr>
          <w:p>
            <w:pPr>
              <w:bidi w:val="0"/>
              <w:ind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下午</w:t>
            </w:r>
          </w:p>
        </w:tc>
        <w:tc>
          <w:tcPr>
            <w:tcW w:w="4755" w:type="dxa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《学员编写教案》</w:t>
            </w:r>
          </w:p>
        </w:tc>
        <w:tc>
          <w:tcPr>
            <w:tcW w:w="181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点评：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陈志刚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包磊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 xml:space="preserve">  袁加新</w:t>
            </w:r>
          </w:p>
        </w:tc>
        <w:tc>
          <w:tcPr>
            <w:tcW w:w="267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  <w:t>13870436826</w:t>
            </w:r>
          </w:p>
        </w:tc>
        <w:tc>
          <w:tcPr>
            <w:tcW w:w="2253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4-阶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12月29日-31日</w:t>
            </w:r>
          </w:p>
        </w:tc>
        <w:tc>
          <w:tcPr>
            <w:tcW w:w="1258" w:type="dxa"/>
            <w:tcBorders>
              <w:left w:val="single" w:color="auto" w:sz="4" w:space="0"/>
            </w:tcBorders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全天</w:t>
            </w:r>
          </w:p>
        </w:tc>
        <w:tc>
          <w:tcPr>
            <w:tcW w:w="4755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基本体操培训</w:t>
            </w:r>
          </w:p>
        </w:tc>
        <w:tc>
          <w:tcPr>
            <w:tcW w:w="1815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阳小明1班；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徐益雄2班；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李永建3班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。</w:t>
            </w:r>
          </w:p>
        </w:tc>
        <w:tc>
          <w:tcPr>
            <w:tcW w:w="2670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18179101345；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18179150125；</w:t>
            </w:r>
          </w:p>
          <w:p>
            <w:pPr>
              <w:bidi w:val="0"/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13387096671</w:t>
            </w:r>
          </w:p>
        </w:tc>
        <w:tc>
          <w:tcPr>
            <w:tcW w:w="2253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田径场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zh-CN" w:eastAsia="zh-CN" w:bidi="zh-CN"/>
              </w:rPr>
            </w:pPr>
          </w:p>
          <w:p>
            <w:pPr>
              <w:bidi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2022年1月</w:t>
            </w:r>
            <w:r>
              <w:rPr>
                <w:rFonts w:hint="eastAsia" w:cs="宋体"/>
                <w:b/>
                <w:bCs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258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全天</w:t>
            </w:r>
          </w:p>
        </w:tc>
        <w:tc>
          <w:tcPr>
            <w:tcW w:w="4755" w:type="dxa"/>
          </w:tcPr>
          <w:p>
            <w:pPr>
              <w:bidi w:val="0"/>
              <w:jc w:val="left"/>
              <w:rPr>
                <w:rFonts w:hint="eastAsia" w:cs="宋体"/>
                <w:b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val="en-US" w:eastAsia="zh-CN" w:bidi="zh-CN"/>
              </w:rPr>
              <w:t>教师教学法</w:t>
            </w:r>
          </w:p>
        </w:tc>
        <w:tc>
          <w:tcPr>
            <w:tcW w:w="1815" w:type="dxa"/>
          </w:tcPr>
          <w:p>
            <w:pPr>
              <w:bidi w:val="0"/>
              <w:jc w:val="both"/>
              <w:rPr>
                <w:rFonts w:hint="eastAsia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 xml:space="preserve"> </w:t>
            </w:r>
          </w:p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牟顶红</w:t>
            </w:r>
          </w:p>
        </w:tc>
        <w:tc>
          <w:tcPr>
            <w:tcW w:w="2670" w:type="dxa"/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 w:cs="宋体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  <w:t>13979499797</w:t>
            </w:r>
          </w:p>
        </w:tc>
        <w:tc>
          <w:tcPr>
            <w:tcW w:w="2253" w:type="dxa"/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4-阶19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zh-CN" w:eastAsia="zh-CN" w:bidi="zh-CN"/>
              </w:rPr>
            </w:pPr>
          </w:p>
          <w:p>
            <w:pPr>
              <w:bidi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2022年1月4日</w:t>
            </w:r>
          </w:p>
        </w:tc>
        <w:tc>
          <w:tcPr>
            <w:tcW w:w="1258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全天</w:t>
            </w:r>
          </w:p>
        </w:tc>
        <w:tc>
          <w:tcPr>
            <w:tcW w:w="4755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学员汇</w:t>
            </w:r>
            <w:r>
              <w:rPr>
                <w:rFonts w:hint="eastAsia" w:cs="宋体"/>
                <w:b/>
                <w:bCs/>
                <w:sz w:val="22"/>
                <w:szCs w:val="22"/>
                <w:lang w:val="en-US" w:eastAsia="zh-CN" w:bidi="zh-CN"/>
              </w:rPr>
              <w:t xml:space="preserve">演 </w:t>
            </w:r>
          </w:p>
        </w:tc>
        <w:tc>
          <w:tcPr>
            <w:tcW w:w="1815" w:type="dxa"/>
            <w:vAlign w:val="top"/>
          </w:tcPr>
          <w:p>
            <w:pPr>
              <w:bidi w:val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阳小明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徐益雄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李永建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等</w:t>
            </w:r>
          </w:p>
        </w:tc>
        <w:tc>
          <w:tcPr>
            <w:tcW w:w="2670" w:type="dxa"/>
          </w:tcPr>
          <w:p>
            <w:pPr>
              <w:pStyle w:val="9"/>
              <w:spacing w:before="1"/>
              <w:ind w:left="105"/>
              <w:jc w:val="center"/>
              <w:rPr>
                <w:sz w:val="21"/>
              </w:rPr>
            </w:pPr>
          </w:p>
        </w:tc>
        <w:tc>
          <w:tcPr>
            <w:tcW w:w="2253" w:type="dxa"/>
          </w:tcPr>
          <w:p>
            <w:pPr>
              <w:pStyle w:val="9"/>
              <w:spacing w:before="179" w:line="278" w:lineRule="auto"/>
              <w:ind w:left="102" w:right="176"/>
              <w:jc w:val="center"/>
              <w:rPr>
                <w:sz w:val="21"/>
              </w:rPr>
            </w:pPr>
          </w:p>
        </w:tc>
      </w:tr>
    </w:tbl>
    <w:p>
      <w:pPr>
        <w:spacing w:before="2"/>
        <w:ind w:left="120" w:right="0" w:firstLine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color w:val="FF0000"/>
          <w:sz w:val="24"/>
        </w:rPr>
        <w:t>注：本课程为培训计划，如有变动，以实际通知为准。</w:t>
      </w:r>
    </w:p>
    <w:p>
      <w:pPr>
        <w:spacing w:before="5"/>
        <w:ind w:left="120" w:right="0" w:firstLine="0"/>
        <w:jc w:val="left"/>
        <w:rPr>
          <w:rFonts w:hint="eastAsia" w:ascii="仿宋" w:eastAsia="仿宋"/>
          <w:color w:val="FF0000"/>
          <w:sz w:val="24"/>
        </w:rPr>
      </w:pPr>
      <w:r>
        <w:rPr>
          <w:rFonts w:hint="eastAsia" w:ascii="仿宋" w:eastAsia="仿宋"/>
          <w:color w:val="FF0000"/>
          <w:sz w:val="24"/>
        </w:rPr>
        <w:t>要求：实践课每个学生必须穿好运动鞋、运动服，准备一根跳</w:t>
      </w:r>
      <w:r>
        <w:rPr>
          <w:rFonts w:hint="eastAsia" w:ascii="仿宋" w:eastAsia="仿宋"/>
          <w:color w:val="FF0000"/>
          <w:sz w:val="22"/>
        </w:rPr>
        <w:t>绳</w:t>
      </w:r>
      <w:r>
        <w:rPr>
          <w:rFonts w:hint="eastAsia" w:ascii="仿宋" w:eastAsia="仿宋"/>
          <w:color w:val="FF0000"/>
          <w:sz w:val="24"/>
        </w:rPr>
        <w:t>。</w:t>
      </w:r>
    </w:p>
    <w:p>
      <w:pPr>
        <w:spacing w:before="5"/>
        <w:ind w:left="120" w:right="0" w:firstLine="0"/>
        <w:jc w:val="left"/>
        <w:rPr>
          <w:rFonts w:hint="default" w:ascii="仿宋" w:eastAsia="仿宋"/>
          <w:b/>
          <w:bCs/>
          <w:color w:val="0000FF"/>
          <w:sz w:val="24"/>
          <w:lang w:val="en-US" w:eastAsia="zh-CN"/>
        </w:rPr>
      </w:pPr>
      <w:r>
        <w:rPr>
          <w:rFonts w:hint="eastAsia" w:ascii="仿宋" w:eastAsia="仿宋"/>
          <w:b/>
          <w:bCs/>
          <w:color w:val="0000FF"/>
          <w:sz w:val="24"/>
          <w:lang w:eastAsia="zh-CN"/>
        </w:rPr>
        <w:t>培训时间：上午</w:t>
      </w:r>
      <w:r>
        <w:rPr>
          <w:rFonts w:hint="eastAsia" w:ascii="仿宋" w:eastAsia="仿宋"/>
          <w:b/>
          <w:bCs/>
          <w:color w:val="0000FF"/>
          <w:sz w:val="24"/>
          <w:lang w:val="en-US" w:eastAsia="zh-CN"/>
        </w:rPr>
        <w:t>8:30--11:30；下午14:00--17:00。</w:t>
      </w:r>
    </w:p>
    <w:p>
      <w:pPr>
        <w:spacing w:before="32"/>
        <w:ind w:left="0" w:right="518" w:firstLine="0"/>
        <w:jc w:val="center"/>
        <w:rPr>
          <w:b/>
          <w:sz w:val="44"/>
        </w:rPr>
      </w:pPr>
      <w:r>
        <w:rPr>
          <w:b/>
          <w:w w:val="99"/>
          <w:sz w:val="44"/>
        </w:rPr>
        <w:t xml:space="preserve">  </w:t>
      </w:r>
    </w:p>
    <w:p>
      <w:pPr>
        <w:spacing w:after="0"/>
        <w:jc w:val="center"/>
        <w:rPr>
          <w:sz w:val="44"/>
        </w:rPr>
        <w:sectPr>
          <w:type w:val="continuous"/>
          <w:pgSz w:w="16840" w:h="11910" w:orient="landscape"/>
          <w:pgMar w:top="1680" w:right="1460" w:bottom="940" w:left="280" w:header="720" w:footer="720" w:gutter="0"/>
          <w:cols w:space="720" w:num="1"/>
        </w:sectPr>
      </w:pPr>
    </w:p>
    <w:p>
      <w:pPr>
        <w:widowControl/>
        <w:jc w:val="left"/>
        <w:rPr>
          <w:b/>
          <w:sz w:val="40"/>
        </w:rPr>
      </w:pPr>
      <w:r>
        <w:rPr>
          <w:rFonts w:hint="eastAsia"/>
          <w:b/>
          <w:sz w:val="40"/>
        </w:rPr>
        <w:t>部分</w:t>
      </w:r>
      <w:r>
        <w:rPr>
          <w:b/>
          <w:sz w:val="40"/>
        </w:rPr>
        <w:t>名师简介</w:t>
      </w:r>
      <w:r>
        <w:rPr>
          <w:rFonts w:hint="eastAsia"/>
          <w:b/>
          <w:sz w:val="40"/>
        </w:rPr>
        <w:t>：</w:t>
      </w:r>
    </w:p>
    <w:p>
      <w:pPr>
        <w:widowControl/>
        <w:jc w:val="left"/>
        <w:rPr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1、</w:t>
      </w:r>
      <w:r>
        <w:rPr>
          <w:rFonts w:asciiTheme="minorEastAsia" w:hAnsiTheme="minorEastAsia" w:eastAsiaTheme="minorEastAsia"/>
          <w:b/>
          <w:sz w:val="28"/>
          <w:szCs w:val="28"/>
        </w:rPr>
        <w:t>陈志刚导师: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  </w:t>
      </w:r>
      <w:r>
        <w:rPr>
          <w:rFonts w:hint="eastAsia"/>
          <w:sz w:val="24"/>
          <w:szCs w:val="24"/>
        </w:rPr>
        <w:t>任教于江西省乐安县实验小学，中小学高级教师；中国体育科学学会会员、江西省首批小学体育学科带头人、东华理工大学硕士研究生导师、江西省人民政府第三届教育督导专家、教育部“一师一优课，一课一名师”评审专家；江西省学生体育协会中小学生工作委员会科研委员会副秘书长、中小学体育教师资格国考面试考官；江西师范大学、东华理工大学、井冈山大学国培和省培授课专家；市基础教育改革先进个人，县优秀教师和师德师风标兵，县第五、六批拔尖人才；多次在省、市体育教师教学和基本功竞赛中担任评委；本人先进事迹多次被《省、市电视台》、《江西日报》、《抚州日报》等媒体广泛宣传；多次获国家、省、市优质课及录像课比赛一、二奖。2004年全国中小学体育观摩展示课被评为二等奖；2004年获省优质课一等奖；还多次在省、市、县上公开示范观摩课；主持参与国家级、省、市级课题六项；近20篇论文在国家级、省级、市级期刊发表并获奖；分别在江西师范大学、东华理工大学、井冈山大学及省市县作专题讲座二十余次。同时对青年教师的专业发展、推进课程改革等方面也做出了卓越的贡献，指导吴衍、丁军、陈燕兰等多名青年教师参加省、市优质课和基本功比赛获一、二等奖。</w:t>
      </w:r>
    </w:p>
    <w:p>
      <w:pPr>
        <w:pStyle w:val="4"/>
        <w:numPr>
          <w:ilvl w:val="0"/>
          <w:numId w:val="1"/>
        </w:numPr>
        <w:spacing w:before="147"/>
        <w:ind w:left="0"/>
        <w:rPr>
          <w:rFonts w:cs="Times New Roman" w:asciiTheme="minorEastAsia" w:hAnsiTheme="minorEastAsia" w:eastAsiaTheme="minorEastAsia"/>
          <w:b/>
          <w:kern w:val="2"/>
          <w:sz w:val="28"/>
          <w:szCs w:val="28"/>
          <w:lang w:val="en-US" w:bidi="ar-SA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  <w:lang w:val="en-US" w:bidi="ar-SA"/>
        </w:rPr>
        <w:t>余建国导师</w:t>
      </w:r>
      <w:r>
        <w:rPr>
          <w:rFonts w:cs="Times New Roman" w:asciiTheme="minorEastAsia" w:hAnsiTheme="minorEastAsia" w:eastAsiaTheme="minorEastAsia"/>
          <w:b/>
          <w:kern w:val="2"/>
          <w:sz w:val="28"/>
          <w:szCs w:val="28"/>
          <w:lang w:val="en-US" w:bidi="ar-SA"/>
        </w:rPr>
        <w:t>：</w:t>
      </w: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  <w:lang w:val="en-US" w:bidi="ar-SA"/>
        </w:rPr>
        <w:t xml:space="preserve"> </w:t>
      </w:r>
      <w:r>
        <w:rPr>
          <w:rFonts w:hint="eastAsia" w:ascii="Calibri" w:hAnsi="Calibri" w:cs="Times New Roman"/>
          <w:kern w:val="2"/>
          <w:sz w:val="24"/>
          <w:szCs w:val="24"/>
          <w:lang w:val="en-US" w:bidi="ar-SA"/>
        </w:rPr>
        <w:t>大学本科，中共党员，中学高级教师，南昌市十大名师，江西省学科带头人，南昌市学科带头人，江西省省骨干教师，南昌市骨干教师，江西省省教学能手，南昌市教学能手。中国学校体育学术研究会会员，省体育科学研究会会员，市教改实验基地成员，市体育科学中心组成员。市委、市政府授予“创卫”先进个人，市教育局、体育局授予学校体育工作先进个人，市公安局内保先进个人，省艺术先进个人，市“五五”普法先进个人，全国、全省健美操大赛先进个人，学校授予“师表”和“优秀青年”教师。教学竞赛中，公开课全国二次一等奖；省级九次一等奖；市“园丁杯”及市级四次一等奖。在四届体育节中，带训练队获一等奖八个、二等奖二个、三等奖二个。韵律健美队参加二次全国、全省健美操大赛获冠军。学科领域中，省、市两届基本功大赛，获四次一等奖。省、市课件、教案、说课等数次荣获竞赛一等奖。省、市专题讲座进行十多次。科研方面中，省、市级十个课题结题。国家刊物和江西教育上发表十多篇论文，三十多篇论文获国家、省、市一、二等奖。</w:t>
      </w:r>
    </w:p>
    <w:p>
      <w:pPr>
        <w:pStyle w:val="4"/>
        <w:numPr>
          <w:ilvl w:val="0"/>
          <w:numId w:val="0"/>
        </w:numPr>
        <w:spacing w:before="147"/>
        <w:ind w:right="0" w:rightChars="0"/>
        <w:rPr>
          <w:rFonts w:cs="Times New Roman" w:asciiTheme="minorEastAsia" w:hAnsiTheme="minorEastAsia" w:eastAsiaTheme="minorEastAsia"/>
          <w:b/>
          <w:kern w:val="2"/>
          <w:sz w:val="28"/>
          <w:szCs w:val="28"/>
          <w:lang w:val="en-US" w:bidi="ar-SA"/>
        </w:rPr>
      </w:pPr>
    </w:p>
    <w:p>
      <w:pPr>
        <w:pStyle w:val="4"/>
        <w:numPr>
          <w:ilvl w:val="0"/>
          <w:numId w:val="1"/>
        </w:numPr>
        <w:spacing w:before="147"/>
        <w:rPr>
          <w:sz w:val="24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  <w:lang w:val="en-US" w:bidi="ar-SA"/>
        </w:rPr>
        <w:t>邱瑞成</w:t>
      </w:r>
      <w:r>
        <w:rPr>
          <w:b/>
          <w:sz w:val="28"/>
        </w:rPr>
        <w:t>导师</w:t>
      </w:r>
      <w:r>
        <w:rPr>
          <w:sz w:val="24"/>
        </w:rPr>
        <w:t>：</w:t>
      </w:r>
      <w:r>
        <w:rPr>
          <w:rFonts w:hint="eastAsia"/>
          <w:sz w:val="24"/>
        </w:rPr>
        <w:t>江西省</w:t>
      </w:r>
      <w:r>
        <w:rPr>
          <w:sz w:val="24"/>
        </w:rPr>
        <w:t>教育厅教研室教研员，</w:t>
      </w:r>
      <w:r>
        <w:rPr>
          <w:rFonts w:hint="eastAsia" w:ascii="Calibri" w:hAnsi="Calibri" w:cs="Times New Roman"/>
          <w:kern w:val="2"/>
          <w:sz w:val="24"/>
          <w:szCs w:val="24"/>
          <w:lang w:val="en-US" w:bidi="ar-SA"/>
        </w:rPr>
        <w:t>中国学校体育学术研究会会员，省体育科学研究会会员，省教改实验基地成员，省体育科学中心组成员。</w:t>
      </w:r>
    </w:p>
    <w:p>
      <w:pPr>
        <w:pStyle w:val="4"/>
        <w:spacing w:before="147"/>
        <w:rPr>
          <w:rFonts w:ascii="Calibri" w:hAnsi="Calibri" w:cs="Times New Roman"/>
          <w:kern w:val="2"/>
          <w:sz w:val="24"/>
          <w:szCs w:val="24"/>
          <w:lang w:val="en-US" w:bidi="ar-SA"/>
        </w:rPr>
      </w:pPr>
    </w:p>
    <w:p>
      <w:pPr>
        <w:pStyle w:val="4"/>
        <w:numPr>
          <w:ilvl w:val="0"/>
          <w:numId w:val="1"/>
        </w:numPr>
        <w:spacing w:before="147"/>
        <w:ind w:left="0"/>
        <w:rPr>
          <w:sz w:val="24"/>
        </w:rPr>
      </w:pPr>
      <w:r>
        <w:rPr>
          <w:b/>
          <w:sz w:val="28"/>
        </w:rPr>
        <w:t>包磊导师</w:t>
      </w:r>
      <w:r>
        <w:rPr>
          <w:sz w:val="24"/>
        </w:rPr>
        <w:t xml:space="preserve">： </w:t>
      </w:r>
    </w:p>
    <w:p>
      <w:pPr>
        <w:pStyle w:val="4"/>
        <w:spacing w:before="147"/>
        <w:ind w:left="0" w:firstLine="456" w:firstLineChars="200"/>
        <w:rPr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>中共党员，硕士研究生，中小学一级教师，上饶市名师。任教于上饶市鄱阳县莲湖一中，2009年毕业至今一直担任体育教学工作。曾荣获江西省优秀特岗教师, 上饶市名师、上饶市师德标兵、 鄱阳县最美教师等荣誉称号，荣获江西省初中体育优质课一等奖，“一师一优课，一课一名师”省优，多次荣获上饶市中学体育优质课一等奖；多次在市、县体育教师教学和基本功竞赛中担任评委；多篇论文发表于省级期刊。指导多名青年教师参加市、县优质课和说课比赛获一、二等奖、多次在县、东华理工开展讲座。</w:t>
      </w:r>
    </w:p>
    <w:p>
      <w:pPr>
        <w:pStyle w:val="4"/>
        <w:numPr>
          <w:ilvl w:val="0"/>
          <w:numId w:val="1"/>
        </w:numPr>
        <w:spacing w:before="147"/>
        <w:ind w:left="0"/>
        <w:rPr>
          <w:b/>
          <w:sz w:val="28"/>
          <w:lang w:val="en-US"/>
        </w:rPr>
      </w:pPr>
      <w:r>
        <w:rPr>
          <w:rFonts w:hint="eastAsia"/>
          <w:b/>
          <w:sz w:val="28"/>
        </w:rPr>
        <w:t>袁加新</w:t>
      </w:r>
      <w:r>
        <w:rPr>
          <w:b/>
          <w:sz w:val="28"/>
        </w:rPr>
        <w:t>导师：</w:t>
      </w:r>
      <w:r>
        <w:rPr>
          <w:rFonts w:hint="eastAsia"/>
          <w:b/>
          <w:sz w:val="28"/>
          <w:lang w:val="en-US"/>
        </w:rPr>
        <w:t xml:space="preserve"> </w:t>
      </w:r>
    </w:p>
    <w:p>
      <w:pPr>
        <w:pStyle w:val="4"/>
        <w:spacing w:before="147"/>
        <w:rPr>
          <w:sz w:val="24"/>
          <w:szCs w:val="24"/>
        </w:rPr>
      </w:pPr>
      <w:r>
        <w:rPr>
          <w:rFonts w:hint="eastAsia"/>
          <w:sz w:val="24"/>
          <w:lang w:val="en-US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>中共党员，大学本科，中小学一级教师，乐安县高中体育骨干教师。任教于抚州市乐安县第二中学，2006年毕业至今一直担任体育教学工作。曾荣获市优秀班主任、县优秀教师，获抚州市中学体育优质课一等奖；发表论文多篇</w:t>
      </w:r>
      <w:r>
        <w:rPr>
          <w:rFonts w:hint="eastAsia"/>
          <w:spacing w:val="-6"/>
          <w:sz w:val="24"/>
          <w:szCs w:val="24"/>
        </w:rPr>
        <w:t>。</w:t>
      </w:r>
    </w:p>
    <w:p>
      <w:pPr>
        <w:pStyle w:val="3"/>
        <w:spacing w:before="113"/>
        <w:ind w:left="0"/>
        <w:rPr>
          <w:b w:val="0"/>
          <w:sz w:val="24"/>
          <w:lang w:val="en-US"/>
        </w:rPr>
      </w:pPr>
    </w:p>
    <w:p>
      <w:pPr>
        <w:pStyle w:val="8"/>
        <w:numPr>
          <w:ilvl w:val="0"/>
          <w:numId w:val="1"/>
        </w:numPr>
        <w:autoSpaceDE w:val="0"/>
        <w:autoSpaceDN w:val="0"/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胡剑峰导师</w:t>
      </w:r>
    </w:p>
    <w:p>
      <w:pPr>
        <w:ind w:firstLine="480" w:firstLineChars="200"/>
        <w:rPr>
          <w:sz w:val="28"/>
          <w:szCs w:val="28"/>
        </w:rPr>
      </w:pPr>
      <w:r>
        <w:rPr>
          <w:rFonts w:hint="eastAsia"/>
          <w:sz w:val="24"/>
          <w:szCs w:val="24"/>
        </w:rPr>
        <w:t>中小学一级教师，现任教于江西省共青城市耀邦红军小学，共青城市兼职体育教研员，2009年毕业于天津体育学院后一直从事体育教学工作，2016年获江西省基础教育优秀教学课例展示小学体育与健康一等奖，两次获"一师一优课，一课一名师"活动省优，多次获得九江市体育教师录像课、教案评比一等奖，并指导多名教师参加省市教学评比活动获奖。</w:t>
      </w:r>
    </w:p>
    <w:p>
      <w:pPr>
        <w:numPr>
          <w:ilvl w:val="0"/>
          <w:numId w:val="0"/>
        </w:numPr>
        <w:ind w:right="0" w:rightChars="0" w:firstLine="44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</w:t>
      </w:r>
    </w:p>
    <w:sectPr>
      <w:type w:val="continuous"/>
      <w:pgSz w:w="11910" w:h="16840"/>
      <w:pgMar w:top="1460" w:right="9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7E315"/>
    <w:multiLevelType w:val="singleLevel"/>
    <w:tmpl w:val="41A7E315"/>
    <w:lvl w:ilvl="0" w:tentative="0">
      <w:start w:val="2"/>
      <w:numFmt w:val="decimal"/>
      <w:suff w:val="nothing"/>
      <w:lvlText w:val="%1、"/>
      <w:lvlJc w:val="left"/>
      <w:pPr>
        <w:ind w:left="-120"/>
      </w:pPr>
      <w:rPr>
        <w:rFonts w:hint="default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0346157"/>
    <w:rsid w:val="0C1A0A4E"/>
    <w:rsid w:val="0FAD0E05"/>
    <w:rsid w:val="13784C41"/>
    <w:rsid w:val="19371376"/>
    <w:rsid w:val="1BD82664"/>
    <w:rsid w:val="255E5A19"/>
    <w:rsid w:val="2A446B83"/>
    <w:rsid w:val="2B020BE1"/>
    <w:rsid w:val="2BAA5690"/>
    <w:rsid w:val="3C1F5E74"/>
    <w:rsid w:val="3DB10BDE"/>
    <w:rsid w:val="43A35719"/>
    <w:rsid w:val="465B2193"/>
    <w:rsid w:val="476F10EF"/>
    <w:rsid w:val="4BF82C73"/>
    <w:rsid w:val="4C6F6EF5"/>
    <w:rsid w:val="56764C4B"/>
    <w:rsid w:val="5ABB2E6D"/>
    <w:rsid w:val="5CB349CE"/>
    <w:rsid w:val="6C4258EC"/>
    <w:rsid w:val="6D520BA0"/>
    <w:rsid w:val="6E4E5B72"/>
    <w:rsid w:val="72AA65A8"/>
    <w:rsid w:val="752A124A"/>
    <w:rsid w:val="7D103145"/>
    <w:rsid w:val="7E13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8"/>
      <w:ind w:right="538"/>
      <w:jc w:val="center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20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2020-12-30T07:14:00Z</dcterms:created>
  <dc:creator>11111</dc:creator>
  <cp:lastModifiedBy>WPS_22624140</cp:lastModifiedBy>
  <dcterms:modified xsi:type="dcterms:W3CDTF">2022-01-14T04:26:22Z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2020-12-30T00:00:00Z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8320B1C460404F53A217E6266075AF53</vt:lpwstr>
  </property>
</Properties>
</file>