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4" w:rsidRDefault="00F00214" w:rsidP="007E1BA7">
      <w:pPr>
        <w:spacing w:beforeLines="100"/>
        <w:jc w:val="center"/>
        <w:rPr>
          <w:rFonts w:eastAsia="华文新魏"/>
          <w:sz w:val="44"/>
          <w:szCs w:val="44"/>
        </w:rPr>
      </w:pPr>
      <w:r>
        <w:rPr>
          <w:rFonts w:eastAsia="华文新魏" w:cs="华文新魏" w:hint="eastAsia"/>
          <w:sz w:val="44"/>
          <w:szCs w:val="44"/>
        </w:rPr>
        <w:t>毕业设计（论文）开题报告</w:t>
      </w:r>
    </w:p>
    <w:p w:rsidR="00F00214" w:rsidRDefault="00F00214" w:rsidP="007E1BA7">
      <w:pPr>
        <w:spacing w:beforeLines="50" w:line="70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cs="黑体" w:hint="eastAsia"/>
          <w:sz w:val="24"/>
          <w:szCs w:val="24"/>
        </w:rPr>
        <w:t>毕业设计（论文）题目：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                          </w:t>
      </w:r>
    </w:p>
    <w:p w:rsidR="00F00214" w:rsidRDefault="00F00214" w:rsidP="00353CCF">
      <w:pPr>
        <w:spacing w:before="50" w:line="700" w:lineRule="exac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黑体" w:eastAsia="黑体" w:cs="黑体" w:hint="eastAsia"/>
          <w:sz w:val="24"/>
          <w:szCs w:val="24"/>
        </w:rPr>
        <w:t>学院：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   </w:t>
      </w:r>
      <w:r>
        <w:rPr>
          <w:rFonts w:ascii="黑体" w:eastAsia="黑体" w:cs="黑体" w:hint="eastAsia"/>
          <w:sz w:val="24"/>
          <w:szCs w:val="24"/>
        </w:rPr>
        <w:t>专业：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   </w:t>
      </w:r>
    </w:p>
    <w:p w:rsidR="00F00214" w:rsidRDefault="00F00214" w:rsidP="00353CCF">
      <w:pPr>
        <w:spacing w:before="50" w:line="700" w:lineRule="exac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黑体" w:eastAsia="黑体" w:cs="黑体" w:hint="eastAsia"/>
          <w:sz w:val="24"/>
          <w:szCs w:val="24"/>
        </w:rPr>
        <w:t>学生姓名：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 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黑体" w:eastAsia="黑体" w:cs="黑体" w:hint="eastAsia"/>
          <w:sz w:val="24"/>
          <w:szCs w:val="24"/>
        </w:rPr>
        <w:t>学号：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 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ascii="黑体" w:eastAsia="黑体" w:cs="黑体" w:hint="eastAsia"/>
          <w:sz w:val="24"/>
          <w:szCs w:val="24"/>
        </w:rPr>
        <w:t>指导教师：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 </w:t>
      </w:r>
    </w:p>
    <w:p w:rsidR="00F00214" w:rsidRDefault="00F00214" w:rsidP="007E1BA7">
      <w:pPr>
        <w:numPr>
          <w:ilvl w:val="0"/>
          <w:numId w:val="1"/>
        </w:numPr>
        <w:spacing w:beforeLines="50"/>
        <w:rPr>
          <w:rFonts w:eastAsia="黑体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选题的背景与意义</w:t>
      </w:r>
      <w:r>
        <w:rPr>
          <w:rFonts w:eastAsia="黑体" w:cs="黑体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2</w:t>
      </w:r>
      <w:r>
        <w:rPr>
          <w:rFonts w:eastAsia="黑体" w:cs="黑体" w:hint="eastAsia"/>
          <w:sz w:val="24"/>
          <w:szCs w:val="24"/>
        </w:rPr>
        <w:t>、课题研究的基本内容与拟解决的主要问题（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353CCF">
      <w:pPr>
        <w:spacing w:before="50" w:line="700" w:lineRule="exact"/>
        <w:rPr>
          <w:rFonts w:ascii="仿宋" w:eastAsia="仿宋" w:hAnsi="仿宋"/>
          <w:sz w:val="24"/>
          <w:szCs w:val="24"/>
          <w:u w:val="single"/>
        </w:rPr>
      </w:pPr>
    </w:p>
    <w:p w:rsidR="00F00214" w:rsidRDefault="00F00214" w:rsidP="007E1BA7">
      <w:pPr>
        <w:numPr>
          <w:ilvl w:val="0"/>
          <w:numId w:val="2"/>
        </w:numPr>
        <w:spacing w:beforeLines="50"/>
        <w:rPr>
          <w:rFonts w:eastAsia="黑体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课题研究方法</w:t>
      </w:r>
      <w:r>
        <w:rPr>
          <w:rFonts w:eastAsia="黑体" w:cs="黑体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color w:val="000000"/>
          <w:sz w:val="24"/>
          <w:szCs w:val="24"/>
        </w:rPr>
      </w:pPr>
    </w:p>
    <w:p w:rsidR="00F00214" w:rsidRDefault="00F00214" w:rsidP="007E1BA7">
      <w:pPr>
        <w:numPr>
          <w:ilvl w:val="0"/>
          <w:numId w:val="2"/>
        </w:numPr>
        <w:spacing w:beforeLines="50"/>
        <w:rPr>
          <w:rFonts w:eastAsia="黑体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设计方案或论文撰写提纲（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4</w:t>
      </w:r>
      <w:r>
        <w:rPr>
          <w:rFonts w:eastAsia="黑体" w:cs="黑体" w:hint="eastAsia"/>
          <w:sz w:val="24"/>
          <w:szCs w:val="24"/>
        </w:rPr>
        <w:t>、总体安排与进度（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5</w:t>
      </w:r>
      <w:r>
        <w:rPr>
          <w:rFonts w:eastAsia="黑体" w:cs="黑体" w:hint="eastAsia"/>
          <w:sz w:val="24"/>
          <w:szCs w:val="24"/>
        </w:rPr>
        <w:t>、课题研究准备情况</w:t>
      </w:r>
      <w:r>
        <w:rPr>
          <w:rFonts w:cs="宋体" w:hint="eastAsia"/>
          <w:sz w:val="24"/>
          <w:szCs w:val="24"/>
        </w:rPr>
        <w:t>（主要参考文献、资料和参考书，完成任务所具备的条件等）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6</w:t>
      </w:r>
      <w:r>
        <w:rPr>
          <w:rFonts w:eastAsia="黑体" w:cs="黑体" w:hint="eastAsia"/>
          <w:sz w:val="24"/>
          <w:szCs w:val="24"/>
        </w:rPr>
        <w:t>、指导教师意见与建议</w:t>
      </w:r>
      <w:r>
        <w:rPr>
          <w:rFonts w:cs="宋体" w:hint="eastAsia"/>
          <w:sz w:val="24"/>
          <w:szCs w:val="24"/>
        </w:rPr>
        <w:t>（选题的学术意义和现实意义、选题内容的国内外研究情况概述、有无创新内容、选题的合理性、开题条件是否具备、存在的难点和困难、建议等）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    </w:t>
      </w:r>
      <w:r>
        <w:rPr>
          <w:rFonts w:eastAsia="黑体" w:cs="黑体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仿宋，小四号，</w:t>
      </w:r>
      <w:r>
        <w:rPr>
          <w:rFonts w:ascii="仿宋" w:eastAsia="仿宋" w:hAnsi="仿宋" w:cs="仿宋"/>
          <w:sz w:val="24"/>
          <w:szCs w:val="24"/>
        </w:rPr>
        <w:t>1.25</w:t>
      </w:r>
      <w:r>
        <w:rPr>
          <w:rFonts w:ascii="仿宋" w:eastAsia="仿宋" w:hAnsi="仿宋" w:cs="仿宋" w:hint="eastAsia"/>
          <w:sz w:val="24"/>
          <w:szCs w:val="24"/>
        </w:rPr>
        <w:t>倍行距）</w:t>
      </w: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7E1BA7">
      <w:pPr>
        <w:spacing w:beforeLines="50"/>
        <w:rPr>
          <w:rFonts w:eastAsia="黑体"/>
          <w:sz w:val="24"/>
          <w:szCs w:val="24"/>
        </w:rPr>
      </w:pPr>
    </w:p>
    <w:p w:rsidR="00F00214" w:rsidRDefault="00F00214" w:rsidP="00353CCF">
      <w:pPr>
        <w:ind w:firstLineChars="2600" w:firstLine="6240"/>
        <w:rPr>
          <w:sz w:val="24"/>
          <w:szCs w:val="24"/>
        </w:rPr>
      </w:pPr>
    </w:p>
    <w:p w:rsidR="00F00214" w:rsidRDefault="00F00214" w:rsidP="00353CCF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00214" w:rsidRDefault="00F00214" w:rsidP="00353CCF">
      <w:pPr>
        <w:ind w:firstLineChars="886" w:firstLine="21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指导教师（签名）：</w:t>
      </w:r>
      <w:r>
        <w:rPr>
          <w:sz w:val="24"/>
          <w:szCs w:val="24"/>
        </w:rPr>
        <w:t xml:space="preserve">        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p w:rsidR="00F00214" w:rsidRDefault="00F00214" w:rsidP="00353CCF">
      <w:pPr>
        <w:jc w:val="left"/>
        <w:rPr>
          <w:sz w:val="24"/>
          <w:szCs w:val="24"/>
        </w:rPr>
      </w:pPr>
    </w:p>
    <w:sectPr w:rsidR="00F00214" w:rsidSect="00D8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14" w:rsidRDefault="00F00214" w:rsidP="00353CCF">
      <w:r>
        <w:separator/>
      </w:r>
    </w:p>
  </w:endnote>
  <w:endnote w:type="continuationSeparator" w:id="0">
    <w:p w:rsidR="00F00214" w:rsidRDefault="00F00214" w:rsidP="0035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14" w:rsidRDefault="00F00214" w:rsidP="00353CCF">
      <w:r>
        <w:separator/>
      </w:r>
    </w:p>
  </w:footnote>
  <w:footnote w:type="continuationSeparator" w:id="0">
    <w:p w:rsidR="00F00214" w:rsidRDefault="00F00214" w:rsidP="0035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6FE"/>
    <w:multiLevelType w:val="multilevel"/>
    <w:tmpl w:val="3F7226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4E2DA6"/>
    <w:multiLevelType w:val="singleLevel"/>
    <w:tmpl w:val="584E2DA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CF"/>
    <w:rsid w:val="00353CCF"/>
    <w:rsid w:val="00635E8E"/>
    <w:rsid w:val="007E1BA7"/>
    <w:rsid w:val="009246F5"/>
    <w:rsid w:val="00D77051"/>
    <w:rsid w:val="00D8232D"/>
    <w:rsid w:val="00DE07EC"/>
    <w:rsid w:val="00E54705"/>
    <w:rsid w:val="00F00214"/>
    <w:rsid w:val="00F6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C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94</Words>
  <Characters>542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刘兴杰</cp:lastModifiedBy>
  <cp:revision>4</cp:revision>
  <dcterms:created xsi:type="dcterms:W3CDTF">2017-09-05T01:45:00Z</dcterms:created>
  <dcterms:modified xsi:type="dcterms:W3CDTF">2018-07-02T10:08:00Z</dcterms:modified>
</cp:coreProperties>
</file>